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69" w:rsidRPr="00A92B69" w:rsidRDefault="00A92B69" w:rsidP="00A92B69">
      <w:pPr>
        <w:pStyle w:val="a3"/>
        <w:jc w:val="center"/>
        <w:rPr>
          <w:rFonts w:ascii="Times New Roman" w:hAnsi="Times New Roman" w:cs="Times New Roman"/>
          <w:sz w:val="28"/>
          <w:szCs w:val="28"/>
          <w:lang w:val="ru-RU"/>
        </w:rPr>
      </w:pPr>
      <w:r w:rsidRPr="00A92B69">
        <w:rPr>
          <w:rFonts w:ascii="Times New Roman" w:hAnsi="Times New Roman" w:cs="Times New Roman"/>
          <w:sz w:val="28"/>
          <w:szCs w:val="28"/>
          <w:lang w:val="ru-RU"/>
        </w:rPr>
        <w:t>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4642A0">
        <w:rPr>
          <w:rFonts w:ascii="Times New Roman" w:hAnsi="Times New Roman" w:cs="Times New Roman"/>
          <w:sz w:val="28"/>
          <w:szCs w:val="28"/>
          <w:lang w:val="ru-RU"/>
        </w:rPr>
        <w:t xml:space="preserve"> </w:t>
      </w:r>
      <w:bookmarkStart w:id="0" w:name="_GoBack"/>
      <w:r w:rsidR="004642A0">
        <w:rPr>
          <w:rFonts w:ascii="Times New Roman" w:hAnsi="Times New Roman" w:cs="Times New Roman"/>
          <w:sz w:val="28"/>
          <w:szCs w:val="28"/>
          <w:lang w:val="ru-RU"/>
        </w:rPr>
        <w:t xml:space="preserve">за сохранностью автомобильных дорог местного значения  </w:t>
      </w:r>
      <w:bookmarkEnd w:id="0"/>
    </w:p>
    <w:p w:rsidR="00A92B69" w:rsidRDefault="00A92B69" w:rsidP="00A92B69">
      <w:pPr>
        <w:pStyle w:val="a3"/>
        <w:rPr>
          <w:rFonts w:ascii="Times New Roman" w:hAnsi="Times New Roman" w:cs="Times New Roman"/>
          <w:lang w:val="ru-RU"/>
        </w:rPr>
      </w:pPr>
    </w:p>
    <w:p w:rsidR="004642A0" w:rsidRPr="004642A0" w:rsidRDefault="004642A0" w:rsidP="004642A0">
      <w:pPr>
        <w:pStyle w:val="a3"/>
        <w:jc w:val="center"/>
        <w:rPr>
          <w:rFonts w:ascii="Times New Roman" w:hAnsi="Times New Roman" w:cs="Times New Roman"/>
          <w:b/>
          <w:bCs/>
          <w:lang w:val="ru-RU"/>
        </w:rPr>
      </w:pPr>
      <w:r w:rsidRPr="004642A0">
        <w:rPr>
          <w:rFonts w:ascii="Times New Roman" w:hAnsi="Times New Roman" w:cs="Times New Roman"/>
          <w:b/>
          <w:bCs/>
          <w:lang w:val="ru-RU"/>
        </w:rPr>
        <w:t>Международные договоры Российской Федерации и акты органов Евразийского экономического союза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2248"/>
        <w:gridCol w:w="4280"/>
        <w:gridCol w:w="2447"/>
      </w:tblGrid>
      <w:tr w:rsidR="004642A0" w:rsidRPr="004642A0" w:rsidTr="00E00FB0">
        <w:trPr>
          <w:trHeight w:val="15"/>
          <w:tblCellSpacing w:w="15" w:type="dxa"/>
        </w:trPr>
        <w:tc>
          <w:tcPr>
            <w:tcW w:w="554" w:type="dxa"/>
            <w:vAlign w:val="center"/>
            <w:hideMark/>
          </w:tcPr>
          <w:p w:rsidR="004642A0" w:rsidRPr="004642A0" w:rsidRDefault="004642A0" w:rsidP="004642A0">
            <w:pPr>
              <w:pStyle w:val="a3"/>
              <w:rPr>
                <w:rFonts w:ascii="Times New Roman" w:hAnsi="Times New Roman" w:cs="Times New Roman"/>
                <w:lang w:val="ru-RU"/>
              </w:rPr>
            </w:pPr>
          </w:p>
        </w:tc>
        <w:tc>
          <w:tcPr>
            <w:tcW w:w="2218" w:type="dxa"/>
            <w:vAlign w:val="center"/>
            <w:hideMark/>
          </w:tcPr>
          <w:p w:rsidR="004642A0" w:rsidRPr="004642A0" w:rsidRDefault="004642A0" w:rsidP="004642A0">
            <w:pPr>
              <w:pStyle w:val="a3"/>
              <w:rPr>
                <w:rFonts w:ascii="Times New Roman" w:hAnsi="Times New Roman" w:cs="Times New Roman"/>
                <w:lang w:val="ru-RU"/>
              </w:rPr>
            </w:pPr>
          </w:p>
        </w:tc>
        <w:tc>
          <w:tcPr>
            <w:tcW w:w="4250" w:type="dxa"/>
            <w:vAlign w:val="center"/>
            <w:hideMark/>
          </w:tcPr>
          <w:p w:rsidR="004642A0" w:rsidRPr="004642A0" w:rsidRDefault="004642A0" w:rsidP="004642A0">
            <w:pPr>
              <w:pStyle w:val="a3"/>
              <w:rPr>
                <w:rFonts w:ascii="Times New Roman" w:hAnsi="Times New Roman" w:cs="Times New Roman"/>
                <w:lang w:val="ru-RU"/>
              </w:rPr>
            </w:pPr>
          </w:p>
        </w:tc>
        <w:tc>
          <w:tcPr>
            <w:tcW w:w="2402" w:type="dxa"/>
            <w:vAlign w:val="center"/>
            <w:hideMark/>
          </w:tcPr>
          <w:p w:rsidR="004642A0" w:rsidRPr="004642A0" w:rsidRDefault="004642A0" w:rsidP="004642A0">
            <w:pPr>
              <w:pStyle w:val="a3"/>
              <w:rPr>
                <w:rFonts w:ascii="Times New Roman" w:hAnsi="Times New Roman" w:cs="Times New Roman"/>
                <w:lang w:val="ru-RU"/>
              </w:rPr>
            </w:pP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N </w:t>
            </w:r>
          </w:p>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пп</w:t>
            </w:r>
            <w:proofErr w:type="spellEnd"/>
            <w:r w:rsidRPr="004642A0">
              <w:rPr>
                <w:rFonts w:ascii="Times New Roman" w:hAnsi="Times New Roman" w:cs="Times New Roman"/>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Наименование и </w:t>
            </w:r>
            <w:proofErr w:type="spellStart"/>
            <w:r w:rsidRPr="004642A0">
              <w:rPr>
                <w:rFonts w:ascii="Times New Roman" w:hAnsi="Times New Roman" w:cs="Times New Roman"/>
              </w:rPr>
              <w:t>реквизиты</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акта</w:t>
            </w:r>
            <w:proofErr w:type="spellEnd"/>
            <w:r w:rsidRPr="004642A0">
              <w:rPr>
                <w:rFonts w:ascii="Times New Roman" w:hAnsi="Times New Roman" w:cs="Times New Roman"/>
              </w:rPr>
              <w:t xml:space="preserve">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Краткое описание круга лиц и (или) перечня объектов, в отношении которых устанавливаются обязательные требования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Указание на структурные единицы акта, соблюдение которых оценивается при проведении мероприятий по контролю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2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4 </w:t>
            </w:r>
          </w:p>
        </w:tc>
      </w:tr>
      <w:tr w:rsidR="004642A0" w:rsidRPr="004642A0" w:rsidTr="00E00FB0">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1.</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4" w:history="1">
              <w:r w:rsidRPr="004642A0">
                <w:rPr>
                  <w:rStyle w:val="a4"/>
                  <w:rFonts w:ascii="Times New Roman" w:hAnsi="Times New Roman" w:cs="Times New Roman"/>
                  <w:color w:val="auto"/>
                  <w:lang w:val="ru-RU"/>
                </w:rPr>
                <w:t>ТР ТС 014/2011. "Технический регламент таможенного союза "Безопасность автомобильных дорог"</w:t>
              </w:r>
            </w:hyperlink>
            <w:r w:rsidRPr="004642A0">
              <w:rPr>
                <w:rFonts w:ascii="Times New Roman" w:hAnsi="Times New Roman" w:cs="Times New Roman"/>
                <w:lang w:val="ru-RU"/>
              </w:rPr>
              <w:t xml:space="preserve">, утвержденный </w:t>
            </w:r>
            <w:hyperlink r:id="rId5" w:history="1">
              <w:r w:rsidRPr="004642A0">
                <w:rPr>
                  <w:rStyle w:val="a4"/>
                  <w:rFonts w:ascii="Times New Roman" w:hAnsi="Times New Roman" w:cs="Times New Roman"/>
                  <w:color w:val="auto"/>
                  <w:lang w:val="ru-RU"/>
                </w:rPr>
                <w:t xml:space="preserve">Решением Комиссии Таможенного союза от 18 октября 2011 г. </w:t>
              </w:r>
              <w:r w:rsidRPr="004642A0">
                <w:rPr>
                  <w:rStyle w:val="a4"/>
                  <w:rFonts w:ascii="Times New Roman" w:hAnsi="Times New Roman" w:cs="Times New Roman"/>
                  <w:color w:val="auto"/>
                </w:rPr>
                <w:t>N</w:t>
              </w:r>
              <w:r w:rsidRPr="004642A0">
                <w:rPr>
                  <w:rStyle w:val="a4"/>
                  <w:rFonts w:ascii="Times New Roman" w:hAnsi="Times New Roman" w:cs="Times New Roman"/>
                  <w:color w:val="auto"/>
                  <w:lang w:val="ru-RU"/>
                </w:rPr>
                <w:t xml:space="preserve"> 827</w:t>
              </w:r>
            </w:hyperlink>
            <w:r w:rsidRPr="004642A0">
              <w:rPr>
                <w:rFonts w:ascii="Times New Roman" w:hAnsi="Times New Roman" w:cs="Times New Roman"/>
                <w:lang w:val="ru-RU"/>
              </w:rPr>
              <w:t xml:space="preserve">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содержание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части 13 и 14 статьи 3, статья 4, части 22 - 25 статьи 5, статья 6 </w:t>
            </w:r>
          </w:p>
        </w:tc>
      </w:tr>
      <w:tr w:rsidR="004642A0" w:rsidRPr="004642A0" w:rsidTr="00E00FB0">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Физические лица, индивидуальные предприниматели и юридические лица - владельцы (водители) крупногабаритных и (или) тяжеловесных транспортных средств, если маршрут, часть маршрута таких транспортных средств проходят по автомобильным дорогам местного значения, при условии, что указанный маршрут, часть маршрута не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федерального значения, участкам таких автомобильных дорог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часть</w:t>
            </w:r>
            <w:proofErr w:type="spellEnd"/>
            <w:r w:rsidRPr="004642A0">
              <w:rPr>
                <w:rFonts w:ascii="Times New Roman" w:hAnsi="Times New Roman" w:cs="Times New Roman"/>
              </w:rPr>
              <w:t xml:space="preserve"> 13.10 </w:t>
            </w:r>
            <w:proofErr w:type="spellStart"/>
            <w:r w:rsidRPr="004642A0">
              <w:rPr>
                <w:rFonts w:ascii="Times New Roman" w:hAnsi="Times New Roman" w:cs="Times New Roman"/>
              </w:rPr>
              <w:t>статьи</w:t>
            </w:r>
            <w:proofErr w:type="spellEnd"/>
            <w:r w:rsidRPr="004642A0">
              <w:rPr>
                <w:rFonts w:ascii="Times New Roman" w:hAnsi="Times New Roman" w:cs="Times New Roman"/>
              </w:rPr>
              <w:t xml:space="preserve"> 3 </w:t>
            </w:r>
          </w:p>
        </w:tc>
      </w:tr>
    </w:tbl>
    <w:p w:rsidR="004642A0" w:rsidRDefault="004642A0" w:rsidP="004642A0">
      <w:pPr>
        <w:pStyle w:val="a3"/>
        <w:jc w:val="center"/>
        <w:rPr>
          <w:rFonts w:ascii="Times New Roman" w:hAnsi="Times New Roman" w:cs="Times New Roman"/>
          <w:b/>
          <w:bCs/>
        </w:rPr>
      </w:pPr>
    </w:p>
    <w:p w:rsidR="004642A0" w:rsidRDefault="004642A0" w:rsidP="004642A0">
      <w:pPr>
        <w:pStyle w:val="a3"/>
        <w:jc w:val="center"/>
        <w:rPr>
          <w:rFonts w:ascii="Times New Roman" w:hAnsi="Times New Roman" w:cs="Times New Roman"/>
          <w:b/>
          <w:bCs/>
        </w:rPr>
      </w:pPr>
    </w:p>
    <w:p w:rsidR="004642A0" w:rsidRPr="004642A0" w:rsidRDefault="004642A0" w:rsidP="004642A0">
      <w:pPr>
        <w:pStyle w:val="a3"/>
        <w:jc w:val="center"/>
        <w:rPr>
          <w:rFonts w:ascii="Times New Roman" w:hAnsi="Times New Roman" w:cs="Times New Roman"/>
          <w:b/>
          <w:bCs/>
        </w:rPr>
      </w:pPr>
      <w:proofErr w:type="spellStart"/>
      <w:r w:rsidRPr="004642A0">
        <w:rPr>
          <w:rFonts w:ascii="Times New Roman" w:hAnsi="Times New Roman" w:cs="Times New Roman"/>
          <w:b/>
          <w:bCs/>
        </w:rPr>
        <w:lastRenderedPageBreak/>
        <w:t>Федеральные</w:t>
      </w:r>
      <w:proofErr w:type="spellEnd"/>
      <w:r w:rsidRPr="004642A0">
        <w:rPr>
          <w:rFonts w:ascii="Times New Roman" w:hAnsi="Times New Roman" w:cs="Times New Roman"/>
          <w:b/>
          <w:bCs/>
        </w:rPr>
        <w:t xml:space="preserve"> </w:t>
      </w:r>
      <w:proofErr w:type="spellStart"/>
      <w:r w:rsidRPr="004642A0">
        <w:rPr>
          <w:rFonts w:ascii="Times New Roman" w:hAnsi="Times New Roman" w:cs="Times New Roman"/>
          <w:b/>
          <w:bCs/>
        </w:rPr>
        <w:t>законы</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2248"/>
        <w:gridCol w:w="4280"/>
        <w:gridCol w:w="2447"/>
      </w:tblGrid>
      <w:tr w:rsidR="004642A0" w:rsidRPr="004642A0" w:rsidTr="004642A0">
        <w:trPr>
          <w:trHeight w:val="15"/>
          <w:tblCellSpacing w:w="15" w:type="dxa"/>
        </w:trPr>
        <w:tc>
          <w:tcPr>
            <w:tcW w:w="564" w:type="dxa"/>
            <w:vAlign w:val="center"/>
            <w:hideMark/>
          </w:tcPr>
          <w:p w:rsidR="004642A0" w:rsidRPr="004642A0" w:rsidRDefault="004642A0" w:rsidP="004642A0">
            <w:pPr>
              <w:pStyle w:val="a3"/>
              <w:rPr>
                <w:rFonts w:ascii="Times New Roman" w:hAnsi="Times New Roman" w:cs="Times New Roman"/>
              </w:rPr>
            </w:pPr>
          </w:p>
        </w:tc>
        <w:tc>
          <w:tcPr>
            <w:tcW w:w="2218" w:type="dxa"/>
            <w:vAlign w:val="center"/>
            <w:hideMark/>
          </w:tcPr>
          <w:p w:rsidR="004642A0" w:rsidRPr="004642A0" w:rsidRDefault="004642A0" w:rsidP="004642A0">
            <w:pPr>
              <w:pStyle w:val="a3"/>
              <w:rPr>
                <w:rFonts w:ascii="Times New Roman" w:hAnsi="Times New Roman" w:cs="Times New Roman"/>
              </w:rPr>
            </w:pPr>
          </w:p>
        </w:tc>
        <w:tc>
          <w:tcPr>
            <w:tcW w:w="4250" w:type="dxa"/>
            <w:vAlign w:val="center"/>
            <w:hideMark/>
          </w:tcPr>
          <w:p w:rsidR="004642A0" w:rsidRPr="004642A0" w:rsidRDefault="004642A0" w:rsidP="004642A0">
            <w:pPr>
              <w:pStyle w:val="a3"/>
              <w:rPr>
                <w:rFonts w:ascii="Times New Roman" w:hAnsi="Times New Roman" w:cs="Times New Roman"/>
              </w:rPr>
            </w:pPr>
          </w:p>
        </w:tc>
        <w:tc>
          <w:tcPr>
            <w:tcW w:w="2402" w:type="dxa"/>
            <w:vAlign w:val="center"/>
            <w:hideMark/>
          </w:tcPr>
          <w:p w:rsidR="004642A0" w:rsidRPr="004642A0" w:rsidRDefault="004642A0" w:rsidP="004642A0">
            <w:pPr>
              <w:pStyle w:val="a3"/>
              <w:rPr>
                <w:rFonts w:ascii="Times New Roman" w:hAnsi="Times New Roman" w:cs="Times New Roman"/>
              </w:rPr>
            </w:pPr>
          </w:p>
        </w:tc>
      </w:tr>
      <w:tr w:rsidR="004642A0" w:rsidRPr="004642A0" w:rsidTr="004642A0">
        <w:trPr>
          <w:tblCellSpacing w:w="15" w:type="dxa"/>
        </w:trPr>
        <w:tc>
          <w:tcPr>
            <w:tcW w:w="5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N </w:t>
            </w:r>
          </w:p>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пп</w:t>
            </w:r>
            <w:proofErr w:type="spellEnd"/>
            <w:r w:rsidRPr="004642A0">
              <w:rPr>
                <w:rFonts w:ascii="Times New Roman" w:hAnsi="Times New Roman" w:cs="Times New Roman"/>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Наименование и </w:t>
            </w:r>
            <w:proofErr w:type="spellStart"/>
            <w:r w:rsidRPr="004642A0">
              <w:rPr>
                <w:rFonts w:ascii="Times New Roman" w:hAnsi="Times New Roman" w:cs="Times New Roman"/>
              </w:rPr>
              <w:t>реквизиты</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акта</w:t>
            </w:r>
            <w:proofErr w:type="spellEnd"/>
            <w:r w:rsidRPr="004642A0">
              <w:rPr>
                <w:rFonts w:ascii="Times New Roman" w:hAnsi="Times New Roman" w:cs="Times New Roman"/>
              </w:rPr>
              <w:t xml:space="preserve">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Краткое описание круга лиц и (или) перечня объектов, в отношении которых устанавливаются обязательные требования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Указание на структурные единицы акта, соблюдение которых оценивается при проведении мероприятий по контролю </w:t>
            </w:r>
          </w:p>
        </w:tc>
      </w:tr>
      <w:tr w:rsidR="004642A0" w:rsidRPr="004642A0" w:rsidTr="004642A0">
        <w:trPr>
          <w:tblCellSpacing w:w="15" w:type="dxa"/>
        </w:trPr>
        <w:tc>
          <w:tcPr>
            <w:tcW w:w="5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2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4 </w:t>
            </w:r>
          </w:p>
        </w:tc>
      </w:tr>
      <w:tr w:rsidR="004642A0" w:rsidRPr="004642A0" w:rsidTr="004642A0">
        <w:trPr>
          <w:tblCellSpacing w:w="15" w:type="dxa"/>
        </w:trPr>
        <w:tc>
          <w:tcPr>
            <w:tcW w:w="56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1.</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6" w:history="1">
              <w:r w:rsidRPr="004642A0">
                <w:rPr>
                  <w:rStyle w:val="a4"/>
                  <w:rFonts w:ascii="Times New Roman" w:hAnsi="Times New Roman" w:cs="Times New Roman"/>
                  <w:color w:val="auto"/>
                  <w:lang w:val="ru-RU"/>
                </w:rPr>
                <w:t xml:space="preserve">Федеральный закон от 08.11.2007 </w:t>
              </w:r>
              <w:r w:rsidRPr="004642A0">
                <w:rPr>
                  <w:rStyle w:val="a4"/>
                  <w:rFonts w:ascii="Times New Roman" w:hAnsi="Times New Roman" w:cs="Times New Roman"/>
                  <w:color w:val="auto"/>
                </w:rPr>
                <w:t>N</w:t>
              </w:r>
              <w:r w:rsidRPr="004642A0">
                <w:rPr>
                  <w:rStyle w:val="a4"/>
                  <w:rFonts w:ascii="Times New Roman" w:hAnsi="Times New Roman" w:cs="Times New Roman"/>
                  <w:color w:val="auto"/>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содержание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статья</w:t>
            </w:r>
            <w:proofErr w:type="spellEnd"/>
            <w:r w:rsidRPr="004642A0">
              <w:rPr>
                <w:rFonts w:ascii="Times New Roman" w:hAnsi="Times New Roman" w:cs="Times New Roman"/>
              </w:rPr>
              <w:t xml:space="preserve"> 17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ремонт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статья</w:t>
            </w:r>
            <w:proofErr w:type="spellEnd"/>
            <w:r w:rsidRPr="004642A0">
              <w:rPr>
                <w:rFonts w:ascii="Times New Roman" w:hAnsi="Times New Roman" w:cs="Times New Roman"/>
              </w:rPr>
              <w:t xml:space="preserve"> 18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Физические лица, индивидуальные предприниматели и юридические лица - владельцы (водители) крупногабаритных и (или) тяжеловесных транспортных средств, если маршрут, часть маршрута таких транспортных средств проходят по автомобильным дорогам местного значения, при условии, что указанный маршрут, часть маршрута не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федерального значения, участкам таких автомобильных дорог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статьи</w:t>
            </w:r>
            <w:proofErr w:type="spellEnd"/>
            <w:r w:rsidRPr="004642A0">
              <w:rPr>
                <w:rFonts w:ascii="Times New Roman" w:hAnsi="Times New Roman" w:cs="Times New Roman"/>
              </w:rPr>
              <w:t xml:space="preserve"> 29, 31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 владельцы инженерных коммуникаций, </w:t>
            </w:r>
            <w:r w:rsidRPr="004642A0">
              <w:rPr>
                <w:rFonts w:ascii="Times New Roman" w:hAnsi="Times New Roman" w:cs="Times New Roman"/>
                <w:lang w:val="ru-RU"/>
              </w:rPr>
              <w:lastRenderedPageBreak/>
              <w:t xml:space="preserve">осуществляющие прокладку, переустройство, перенос инженерных коммуникаций, их эксплуатация в границах полосы отвода и придорожных полос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lastRenderedPageBreak/>
              <w:t>статьи</w:t>
            </w:r>
            <w:proofErr w:type="spellEnd"/>
            <w:r w:rsidRPr="004642A0">
              <w:rPr>
                <w:rFonts w:ascii="Times New Roman" w:hAnsi="Times New Roman" w:cs="Times New Roman"/>
              </w:rPr>
              <w:t xml:space="preserve"> 19, 25, 26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строительство, реконструкцию, капитальный ремонт пересечений и примыканий других автомобильных дорог (федерального, местного значения и частного) с автомобильной дорогой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статьи</w:t>
            </w:r>
            <w:proofErr w:type="spellEnd"/>
            <w:r w:rsidRPr="004642A0">
              <w:rPr>
                <w:rFonts w:ascii="Times New Roman" w:hAnsi="Times New Roman" w:cs="Times New Roman"/>
              </w:rPr>
              <w:t xml:space="preserve"> 20, 25, 26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Владельцы рекламных конструкций, размещаемых в границах полосы отвода и придорожных полос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статьи</w:t>
            </w:r>
            <w:proofErr w:type="spellEnd"/>
            <w:r w:rsidRPr="004642A0">
              <w:rPr>
                <w:rFonts w:ascii="Times New Roman" w:hAnsi="Times New Roman" w:cs="Times New Roman"/>
              </w:rPr>
              <w:t xml:space="preserve"> 25 и 26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Пользователи автомобильными дорогами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статья</w:t>
            </w:r>
            <w:proofErr w:type="spellEnd"/>
            <w:r w:rsidRPr="004642A0">
              <w:rPr>
                <w:rFonts w:ascii="Times New Roman" w:hAnsi="Times New Roman" w:cs="Times New Roman"/>
              </w:rPr>
              <w:t xml:space="preserve"> 30 </w:t>
            </w:r>
          </w:p>
        </w:tc>
      </w:tr>
      <w:tr w:rsidR="004642A0" w:rsidRPr="004642A0" w:rsidTr="004642A0">
        <w:trPr>
          <w:trHeight w:val="1051"/>
          <w:tblCellSpacing w:w="15" w:type="dxa"/>
        </w:trPr>
        <w:tc>
          <w:tcPr>
            <w:tcW w:w="56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2.</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7" w:history="1">
              <w:r w:rsidRPr="004642A0">
                <w:rPr>
                  <w:rStyle w:val="a4"/>
                  <w:rFonts w:ascii="Times New Roman" w:hAnsi="Times New Roman" w:cs="Times New Roman"/>
                  <w:color w:val="auto"/>
                  <w:lang w:val="ru-RU"/>
                </w:rPr>
                <w:t xml:space="preserve">Федеральный закон от 10.12.1995 </w:t>
              </w:r>
              <w:r w:rsidRPr="004642A0">
                <w:rPr>
                  <w:rStyle w:val="a4"/>
                  <w:rFonts w:ascii="Times New Roman" w:hAnsi="Times New Roman" w:cs="Times New Roman"/>
                  <w:color w:val="auto"/>
                </w:rPr>
                <w:t>N</w:t>
              </w:r>
              <w:r w:rsidRPr="004642A0">
                <w:rPr>
                  <w:rStyle w:val="a4"/>
                  <w:rFonts w:ascii="Times New Roman" w:hAnsi="Times New Roman" w:cs="Times New Roman"/>
                  <w:color w:val="auto"/>
                  <w:lang w:val="ru-RU"/>
                </w:rPr>
                <w:t xml:space="preserve"> 196-ФЗ "О безопасности дорожного движения"</w:t>
              </w:r>
            </w:hyperlink>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содержание и ремонт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статья</w:t>
            </w:r>
            <w:proofErr w:type="spellEnd"/>
            <w:r w:rsidRPr="004642A0">
              <w:rPr>
                <w:rFonts w:ascii="Times New Roman" w:hAnsi="Times New Roman" w:cs="Times New Roman"/>
              </w:rPr>
              <w:t xml:space="preserve"> 12 </w:t>
            </w:r>
          </w:p>
        </w:tc>
      </w:tr>
      <w:tr w:rsidR="004642A0" w:rsidRPr="004642A0" w:rsidTr="004642A0">
        <w:trPr>
          <w:tblCellSpacing w:w="15" w:type="dxa"/>
        </w:trPr>
        <w:tc>
          <w:tcPr>
            <w:tcW w:w="56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Индивидуальные предприниматели и юридические лица, осуществляющие обустройство автомобильных дорог местного значения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статья</w:t>
            </w:r>
            <w:proofErr w:type="spellEnd"/>
            <w:r w:rsidRPr="004642A0">
              <w:rPr>
                <w:rFonts w:ascii="Times New Roman" w:hAnsi="Times New Roman" w:cs="Times New Roman"/>
              </w:rPr>
              <w:t xml:space="preserve"> 13 </w:t>
            </w:r>
          </w:p>
        </w:tc>
      </w:tr>
      <w:tr w:rsidR="004642A0" w:rsidRPr="004642A0" w:rsidTr="004642A0">
        <w:trPr>
          <w:tblCellSpacing w:w="15" w:type="dxa"/>
        </w:trPr>
        <w:tc>
          <w:tcPr>
            <w:tcW w:w="56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и граждане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статьи</w:t>
            </w:r>
            <w:proofErr w:type="spellEnd"/>
            <w:r w:rsidRPr="004642A0">
              <w:rPr>
                <w:rFonts w:ascii="Times New Roman" w:hAnsi="Times New Roman" w:cs="Times New Roman"/>
              </w:rPr>
              <w:t xml:space="preserve"> 14, 21 </w:t>
            </w:r>
          </w:p>
        </w:tc>
      </w:tr>
    </w:tbl>
    <w:p w:rsidR="00C53FA9" w:rsidRDefault="00C53FA9" w:rsidP="00C53FA9">
      <w:pPr>
        <w:pStyle w:val="a3"/>
        <w:rPr>
          <w:rFonts w:ascii="Times New Roman" w:hAnsi="Times New Roman" w:cs="Times New Roman"/>
          <w:b/>
          <w:bCs/>
          <w:lang w:val="ru-RU"/>
        </w:rPr>
      </w:pPr>
    </w:p>
    <w:p w:rsidR="004642A0" w:rsidRPr="004642A0" w:rsidRDefault="004642A0" w:rsidP="00C53FA9">
      <w:pPr>
        <w:pStyle w:val="a3"/>
        <w:jc w:val="center"/>
        <w:rPr>
          <w:rFonts w:ascii="Times New Roman" w:hAnsi="Times New Roman" w:cs="Times New Roman"/>
          <w:b/>
          <w:bCs/>
          <w:lang w:val="ru-RU"/>
        </w:rPr>
      </w:pPr>
      <w:r w:rsidRPr="004642A0">
        <w:rPr>
          <w:rFonts w:ascii="Times New Roman" w:hAnsi="Times New Roman" w:cs="Times New Roman"/>
          <w:b/>
          <w:bCs/>
          <w:lang w:val="ru-RU"/>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2617"/>
        <w:gridCol w:w="1878"/>
        <w:gridCol w:w="2432"/>
        <w:gridCol w:w="2078"/>
      </w:tblGrid>
      <w:tr w:rsidR="004642A0" w:rsidRPr="004642A0" w:rsidTr="00E00FB0">
        <w:trPr>
          <w:trHeight w:val="15"/>
          <w:tblCellSpacing w:w="15" w:type="dxa"/>
        </w:trPr>
        <w:tc>
          <w:tcPr>
            <w:tcW w:w="554" w:type="dxa"/>
            <w:vAlign w:val="center"/>
            <w:hideMark/>
          </w:tcPr>
          <w:p w:rsidR="004642A0" w:rsidRPr="004642A0" w:rsidRDefault="004642A0" w:rsidP="004642A0">
            <w:pPr>
              <w:pStyle w:val="a3"/>
              <w:rPr>
                <w:rFonts w:ascii="Times New Roman" w:hAnsi="Times New Roman" w:cs="Times New Roman"/>
                <w:lang w:val="ru-RU"/>
              </w:rPr>
            </w:pPr>
          </w:p>
        </w:tc>
        <w:tc>
          <w:tcPr>
            <w:tcW w:w="2587" w:type="dxa"/>
            <w:vAlign w:val="center"/>
            <w:hideMark/>
          </w:tcPr>
          <w:p w:rsidR="004642A0" w:rsidRPr="004642A0" w:rsidRDefault="004642A0" w:rsidP="004642A0">
            <w:pPr>
              <w:pStyle w:val="a3"/>
              <w:rPr>
                <w:rFonts w:ascii="Times New Roman" w:hAnsi="Times New Roman" w:cs="Times New Roman"/>
                <w:lang w:val="ru-RU"/>
              </w:rPr>
            </w:pPr>
          </w:p>
        </w:tc>
        <w:tc>
          <w:tcPr>
            <w:tcW w:w="1848" w:type="dxa"/>
            <w:vAlign w:val="center"/>
            <w:hideMark/>
          </w:tcPr>
          <w:p w:rsidR="004642A0" w:rsidRPr="004642A0" w:rsidRDefault="004642A0" w:rsidP="004642A0">
            <w:pPr>
              <w:pStyle w:val="a3"/>
              <w:rPr>
                <w:rFonts w:ascii="Times New Roman" w:hAnsi="Times New Roman" w:cs="Times New Roman"/>
                <w:lang w:val="ru-RU"/>
              </w:rPr>
            </w:pPr>
          </w:p>
        </w:tc>
        <w:tc>
          <w:tcPr>
            <w:tcW w:w="2402" w:type="dxa"/>
            <w:vAlign w:val="center"/>
            <w:hideMark/>
          </w:tcPr>
          <w:p w:rsidR="004642A0" w:rsidRPr="004642A0" w:rsidRDefault="004642A0" w:rsidP="004642A0">
            <w:pPr>
              <w:pStyle w:val="a3"/>
              <w:rPr>
                <w:rFonts w:ascii="Times New Roman" w:hAnsi="Times New Roman" w:cs="Times New Roman"/>
                <w:lang w:val="ru-RU"/>
              </w:rPr>
            </w:pPr>
          </w:p>
        </w:tc>
        <w:tc>
          <w:tcPr>
            <w:tcW w:w="2033" w:type="dxa"/>
            <w:vAlign w:val="center"/>
            <w:hideMark/>
          </w:tcPr>
          <w:p w:rsidR="004642A0" w:rsidRPr="004642A0" w:rsidRDefault="004642A0" w:rsidP="004642A0">
            <w:pPr>
              <w:pStyle w:val="a3"/>
              <w:rPr>
                <w:rFonts w:ascii="Times New Roman" w:hAnsi="Times New Roman" w:cs="Times New Roman"/>
                <w:lang w:val="ru-RU"/>
              </w:rPr>
            </w:pP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N </w:t>
            </w:r>
          </w:p>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пп</w:t>
            </w:r>
            <w:proofErr w:type="spellEnd"/>
            <w:r w:rsidRPr="004642A0">
              <w:rPr>
                <w:rFonts w:ascii="Times New Roman" w:hAnsi="Times New Roman" w:cs="Times New Roman"/>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Наименование </w:t>
            </w:r>
            <w:proofErr w:type="spellStart"/>
            <w:r w:rsidRPr="004642A0">
              <w:rPr>
                <w:rFonts w:ascii="Times New Roman" w:hAnsi="Times New Roman" w:cs="Times New Roman"/>
              </w:rPr>
              <w:t>документа</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обозначение</w:t>
            </w:r>
            <w:proofErr w:type="spellEnd"/>
            <w:r w:rsidRPr="004642A0">
              <w:rPr>
                <w:rFonts w:ascii="Times New Roman" w:hAnsi="Times New Roman" w:cs="Times New Roman"/>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Сведения</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w:t>
            </w:r>
            <w:proofErr w:type="spellEnd"/>
            <w:r w:rsidRPr="004642A0">
              <w:rPr>
                <w:rFonts w:ascii="Times New Roman" w:hAnsi="Times New Roman" w:cs="Times New Roman"/>
              </w:rPr>
              <w:t xml:space="preserve"> утверждении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Краткое описание круга лиц и (или) перечня объектов, в отношении которых устанавливаются обязательные требования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Указание на структурные единицы акта, соблюдение которых оценивается при проведении мероприятий по контролю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5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О порядке проведения оценки технического состояния автомобильных дорог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8" w:history="1">
              <w:r w:rsidRPr="00C53FA9">
                <w:rPr>
                  <w:rStyle w:val="a4"/>
                  <w:rFonts w:ascii="Times New Roman" w:hAnsi="Times New Roman" w:cs="Times New Roman"/>
                  <w:color w:val="auto"/>
                  <w:lang w:val="ru-RU"/>
                </w:rPr>
                <w:t xml:space="preserve">Приказ Минтранса России от </w:t>
              </w:r>
              <w:r w:rsidRPr="00C53FA9">
                <w:rPr>
                  <w:rStyle w:val="a4"/>
                  <w:rFonts w:ascii="Times New Roman" w:hAnsi="Times New Roman" w:cs="Times New Roman"/>
                  <w:color w:val="auto"/>
                  <w:lang w:val="ru-RU"/>
                </w:rPr>
                <w:lastRenderedPageBreak/>
                <w:t xml:space="preserve">27.08.2009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150</w:t>
              </w:r>
            </w:hyperlink>
            <w:r w:rsidRPr="00C53FA9">
              <w:rPr>
                <w:rFonts w:ascii="Times New Roman" w:hAnsi="Times New Roman" w:cs="Times New Roman"/>
                <w:lang w:val="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lastRenderedPageBreak/>
              <w:t xml:space="preserve">Физические или юридические лица, являющиеся собственниками </w:t>
            </w:r>
            <w:r w:rsidRPr="004642A0">
              <w:rPr>
                <w:rFonts w:ascii="Times New Roman" w:hAnsi="Times New Roman" w:cs="Times New Roman"/>
                <w:lang w:val="ru-RU"/>
              </w:rPr>
              <w:lastRenderedPageBreak/>
              <w:t xml:space="preserve">частной автомобильной дороги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lastRenderedPageBreak/>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9" w:history="1">
              <w:r w:rsidRPr="00C53FA9">
                <w:rPr>
                  <w:rStyle w:val="a4"/>
                  <w:rFonts w:ascii="Times New Roman" w:hAnsi="Times New Roman" w:cs="Times New Roman"/>
                  <w:color w:val="auto"/>
                  <w:lang w:val="ru-RU"/>
                </w:rPr>
                <w:t xml:space="preserve">Приказ Минтранса России от 25.10.2012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384</w:t>
              </w:r>
            </w:hyperlink>
            <w:r w:rsidRPr="00C53FA9">
              <w:rPr>
                <w:rFonts w:ascii="Times New Roman" w:hAnsi="Times New Roman" w:cs="Times New Roman"/>
                <w:lang w:val="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осуществляющие прокладку, перенос или переустройство инженерных коммуникаций, их эксплуатацию в границах полос отвода и придорожных полос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r w:rsidR="004642A0" w:rsidRPr="004642A0" w:rsidTr="00E00FB0">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3.</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Об утверждении Классификации работ по капитальному ремонту, ремонту и содержанию автомобильных дорог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10" w:history="1">
              <w:r w:rsidRPr="00C53FA9">
                <w:rPr>
                  <w:rStyle w:val="a4"/>
                  <w:rFonts w:ascii="Times New Roman" w:hAnsi="Times New Roman" w:cs="Times New Roman"/>
                  <w:color w:val="auto"/>
                  <w:lang w:val="ru-RU"/>
                </w:rPr>
                <w:t xml:space="preserve">Приказ Минтранса России от 16.11.2012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402</w:t>
              </w:r>
            </w:hyperlink>
            <w:r w:rsidRPr="00C53FA9">
              <w:rPr>
                <w:rFonts w:ascii="Times New Roman" w:hAnsi="Times New Roman" w:cs="Times New Roman"/>
                <w:lang w:val="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капитальному ремонту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пункты 3, 4 </w:t>
            </w:r>
          </w:p>
        </w:tc>
      </w:tr>
      <w:tr w:rsidR="004642A0" w:rsidRPr="004642A0" w:rsidTr="00E00FB0">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ремонту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пункт</w:t>
            </w:r>
            <w:proofErr w:type="spellEnd"/>
            <w:r w:rsidRPr="004642A0">
              <w:rPr>
                <w:rFonts w:ascii="Times New Roman" w:hAnsi="Times New Roman" w:cs="Times New Roman"/>
              </w:rPr>
              <w:t xml:space="preserve"> 5 </w:t>
            </w:r>
          </w:p>
        </w:tc>
      </w:tr>
      <w:tr w:rsidR="004642A0" w:rsidRPr="004642A0" w:rsidTr="00E00FB0">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пункты 6 - 10 </w:t>
            </w:r>
          </w:p>
        </w:tc>
      </w:tr>
    </w:tbl>
    <w:p w:rsidR="00C53FA9" w:rsidRDefault="00C53FA9" w:rsidP="004642A0">
      <w:pPr>
        <w:pStyle w:val="a3"/>
        <w:rPr>
          <w:rFonts w:ascii="Times New Roman" w:hAnsi="Times New Roman" w:cs="Times New Roman"/>
          <w:b/>
          <w:bCs/>
          <w:lang w:val="ru-RU"/>
        </w:rPr>
      </w:pPr>
    </w:p>
    <w:p w:rsidR="004642A0" w:rsidRPr="004642A0" w:rsidRDefault="004642A0" w:rsidP="00C53FA9">
      <w:pPr>
        <w:pStyle w:val="a3"/>
        <w:jc w:val="center"/>
        <w:rPr>
          <w:rFonts w:ascii="Times New Roman" w:hAnsi="Times New Roman" w:cs="Times New Roman"/>
          <w:b/>
          <w:bCs/>
          <w:lang w:val="ru-RU"/>
        </w:rPr>
      </w:pPr>
      <w:r w:rsidRPr="004642A0">
        <w:rPr>
          <w:rFonts w:ascii="Times New Roman" w:hAnsi="Times New Roman" w:cs="Times New Roman"/>
          <w:b/>
          <w:bCs/>
          <w:lang w:val="ru-RU"/>
        </w:rPr>
        <w:lastRenderedPageBreak/>
        <w:t>Иные нормативные документы, обязательность соблюдения которых установлена законодательством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2435"/>
        <w:gridCol w:w="2411"/>
        <w:gridCol w:w="2373"/>
        <w:gridCol w:w="1861"/>
      </w:tblGrid>
      <w:tr w:rsidR="004642A0" w:rsidRPr="004642A0" w:rsidTr="00E00FB0">
        <w:trPr>
          <w:trHeight w:val="15"/>
          <w:tblCellSpacing w:w="15" w:type="dxa"/>
        </w:trPr>
        <w:tc>
          <w:tcPr>
            <w:tcW w:w="554" w:type="dxa"/>
            <w:vAlign w:val="center"/>
            <w:hideMark/>
          </w:tcPr>
          <w:p w:rsidR="004642A0" w:rsidRPr="004642A0" w:rsidRDefault="004642A0" w:rsidP="004642A0">
            <w:pPr>
              <w:pStyle w:val="a3"/>
              <w:rPr>
                <w:rFonts w:ascii="Times New Roman" w:hAnsi="Times New Roman" w:cs="Times New Roman"/>
                <w:lang w:val="ru-RU"/>
              </w:rPr>
            </w:pPr>
          </w:p>
        </w:tc>
        <w:tc>
          <w:tcPr>
            <w:tcW w:w="2587" w:type="dxa"/>
            <w:vAlign w:val="center"/>
            <w:hideMark/>
          </w:tcPr>
          <w:p w:rsidR="004642A0" w:rsidRPr="004642A0" w:rsidRDefault="004642A0" w:rsidP="004642A0">
            <w:pPr>
              <w:pStyle w:val="a3"/>
              <w:rPr>
                <w:rFonts w:ascii="Times New Roman" w:hAnsi="Times New Roman" w:cs="Times New Roman"/>
                <w:lang w:val="ru-RU"/>
              </w:rPr>
            </w:pPr>
          </w:p>
        </w:tc>
        <w:tc>
          <w:tcPr>
            <w:tcW w:w="2402" w:type="dxa"/>
            <w:vAlign w:val="center"/>
            <w:hideMark/>
          </w:tcPr>
          <w:p w:rsidR="004642A0" w:rsidRPr="004642A0" w:rsidRDefault="004642A0" w:rsidP="004642A0">
            <w:pPr>
              <w:pStyle w:val="a3"/>
              <w:rPr>
                <w:rFonts w:ascii="Times New Roman" w:hAnsi="Times New Roman" w:cs="Times New Roman"/>
                <w:lang w:val="ru-RU"/>
              </w:rPr>
            </w:pPr>
          </w:p>
        </w:tc>
        <w:tc>
          <w:tcPr>
            <w:tcW w:w="2587" w:type="dxa"/>
            <w:vAlign w:val="center"/>
            <w:hideMark/>
          </w:tcPr>
          <w:p w:rsidR="004642A0" w:rsidRPr="004642A0" w:rsidRDefault="004642A0" w:rsidP="004642A0">
            <w:pPr>
              <w:pStyle w:val="a3"/>
              <w:rPr>
                <w:rFonts w:ascii="Times New Roman" w:hAnsi="Times New Roman" w:cs="Times New Roman"/>
                <w:lang w:val="ru-RU"/>
              </w:rPr>
            </w:pPr>
          </w:p>
        </w:tc>
        <w:tc>
          <w:tcPr>
            <w:tcW w:w="2033" w:type="dxa"/>
            <w:vAlign w:val="center"/>
            <w:hideMark/>
          </w:tcPr>
          <w:p w:rsidR="004642A0" w:rsidRPr="004642A0" w:rsidRDefault="004642A0" w:rsidP="004642A0">
            <w:pPr>
              <w:pStyle w:val="a3"/>
              <w:rPr>
                <w:rFonts w:ascii="Times New Roman" w:hAnsi="Times New Roman" w:cs="Times New Roman"/>
                <w:lang w:val="ru-RU"/>
              </w:rPr>
            </w:pP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N </w:t>
            </w:r>
          </w:p>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пп</w:t>
            </w:r>
            <w:proofErr w:type="spellEnd"/>
            <w:r w:rsidRPr="004642A0">
              <w:rPr>
                <w:rFonts w:ascii="Times New Roman" w:hAnsi="Times New Roman" w:cs="Times New Roman"/>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Наименование </w:t>
            </w:r>
            <w:proofErr w:type="spellStart"/>
            <w:r w:rsidRPr="004642A0">
              <w:rPr>
                <w:rFonts w:ascii="Times New Roman" w:hAnsi="Times New Roman" w:cs="Times New Roman"/>
              </w:rPr>
              <w:t>документа</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обозначение</w:t>
            </w:r>
            <w:proofErr w:type="spellEnd"/>
            <w:r w:rsidRPr="004642A0">
              <w:rPr>
                <w:rFonts w:ascii="Times New Roman" w:hAnsi="Times New Roman" w:cs="Times New Roman"/>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Сведения</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w:t>
            </w:r>
            <w:proofErr w:type="spellEnd"/>
            <w:r w:rsidRPr="004642A0">
              <w:rPr>
                <w:rFonts w:ascii="Times New Roman" w:hAnsi="Times New Roman" w:cs="Times New Roman"/>
              </w:rPr>
              <w:t xml:space="preserve"> утверждении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Краткое описание круга лиц и (или) перечня объектов, в отношении которых устанавливаются обязательные требования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Указание на структурные единицы акта, соблюдение которых оценивается при проведении мероприятий по контролю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5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lang w:val="ru-RU"/>
              </w:rPr>
              <w:t xml:space="preserve">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w:t>
            </w:r>
            <w:r w:rsidRPr="004642A0">
              <w:rPr>
                <w:rFonts w:ascii="Times New Roman" w:hAnsi="Times New Roman" w:cs="Times New Roman"/>
              </w:rPr>
              <w:t xml:space="preserve">Методы контроля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hyperlink r:id="rId11" w:history="1">
              <w:r w:rsidRPr="00C53FA9">
                <w:rPr>
                  <w:rStyle w:val="a4"/>
                  <w:rFonts w:ascii="Times New Roman" w:hAnsi="Times New Roman" w:cs="Times New Roman"/>
                  <w:color w:val="auto"/>
                  <w:lang w:val="ru-RU"/>
                </w:rPr>
                <w:t xml:space="preserve">Приказ Федерального агентства по техническому регулированию и метрологии от 26.09.2017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1245-ст</w:t>
              </w:r>
            </w:hyperlink>
            <w:r w:rsidRPr="00C53FA9">
              <w:rPr>
                <w:rFonts w:ascii="Times New Roman" w:hAnsi="Times New Roman" w:cs="Times New Roman"/>
                <w:lang w:val="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lang w:val="ru-RU"/>
              </w:rPr>
              <w:t xml:space="preserve">ГОСТ Р 52290-2004. Национальный стандарт Российской Федерации. Технические средства организации дорожного движения. </w:t>
            </w:r>
            <w:proofErr w:type="spellStart"/>
            <w:r w:rsidRPr="004642A0">
              <w:rPr>
                <w:rFonts w:ascii="Times New Roman" w:hAnsi="Times New Roman" w:cs="Times New Roman"/>
              </w:rPr>
              <w:t>Знаки</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дорожные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Общие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технические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требования</w:t>
            </w:r>
            <w:proofErr w:type="spellEnd"/>
            <w:r w:rsidRPr="004642A0">
              <w:rPr>
                <w:rFonts w:ascii="Times New Roman" w:hAnsi="Times New Roman" w:cs="Times New Roman"/>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Приказ </w:t>
            </w:r>
            <w:proofErr w:type="spellStart"/>
            <w:r w:rsidRPr="004642A0">
              <w:rPr>
                <w:rFonts w:ascii="Times New Roman" w:hAnsi="Times New Roman" w:cs="Times New Roman"/>
                <w:lang w:val="ru-RU"/>
              </w:rPr>
              <w:t>Ростехрегулирования</w:t>
            </w:r>
            <w:proofErr w:type="spellEnd"/>
            <w:r w:rsidRPr="004642A0">
              <w:rPr>
                <w:rFonts w:ascii="Times New Roman" w:hAnsi="Times New Roman" w:cs="Times New Roman"/>
                <w:lang w:val="ru-RU"/>
              </w:rPr>
              <w:t xml:space="preserve"> от 15.12.2004 </w:t>
            </w:r>
            <w:r w:rsidRPr="004642A0">
              <w:rPr>
                <w:rFonts w:ascii="Times New Roman" w:hAnsi="Times New Roman" w:cs="Times New Roman"/>
              </w:rPr>
              <w:t>N</w:t>
            </w:r>
            <w:r w:rsidRPr="004642A0">
              <w:rPr>
                <w:rFonts w:ascii="Times New Roman" w:hAnsi="Times New Roman" w:cs="Times New Roman"/>
                <w:lang w:val="ru-RU"/>
              </w:rPr>
              <w:t xml:space="preserve"> 121-ст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lang w:val="ru-RU"/>
              </w:rPr>
              <w:t xml:space="preserve">ГОСТ Р 52605-2006. Национальный стандарт Российской Федерации. Технические средства организации дорожного движения. </w:t>
            </w:r>
            <w:proofErr w:type="spellStart"/>
            <w:r w:rsidRPr="004642A0">
              <w:rPr>
                <w:rFonts w:ascii="Times New Roman" w:hAnsi="Times New Roman" w:cs="Times New Roman"/>
              </w:rPr>
              <w:t>Искусственные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неровности</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Общие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технические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требования</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Правила</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применения</w:t>
            </w:r>
            <w:proofErr w:type="spellEnd"/>
            <w:r w:rsidRPr="004642A0">
              <w:rPr>
                <w:rFonts w:ascii="Times New Roman" w:hAnsi="Times New Roman" w:cs="Times New Roman"/>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C53FA9" w:rsidRDefault="004642A0" w:rsidP="004642A0">
            <w:pPr>
              <w:pStyle w:val="a3"/>
              <w:rPr>
                <w:rFonts w:ascii="Times New Roman" w:hAnsi="Times New Roman" w:cs="Times New Roman"/>
                <w:lang w:val="ru-RU"/>
              </w:rPr>
            </w:pPr>
            <w:hyperlink r:id="rId12" w:history="1">
              <w:r w:rsidRPr="00C53FA9">
                <w:rPr>
                  <w:rStyle w:val="a4"/>
                  <w:rFonts w:ascii="Times New Roman" w:hAnsi="Times New Roman" w:cs="Times New Roman"/>
                  <w:color w:val="auto"/>
                  <w:lang w:val="ru-RU"/>
                </w:rPr>
                <w:t xml:space="preserve">Приказ </w:t>
              </w:r>
              <w:proofErr w:type="spellStart"/>
              <w:r w:rsidRPr="00C53FA9">
                <w:rPr>
                  <w:rStyle w:val="a4"/>
                  <w:rFonts w:ascii="Times New Roman" w:hAnsi="Times New Roman" w:cs="Times New Roman"/>
                  <w:color w:val="auto"/>
                  <w:lang w:val="ru-RU"/>
                </w:rPr>
                <w:t>Ростехрегулирования</w:t>
              </w:r>
              <w:proofErr w:type="spellEnd"/>
              <w:r w:rsidRPr="00C53FA9">
                <w:rPr>
                  <w:rStyle w:val="a4"/>
                  <w:rFonts w:ascii="Times New Roman" w:hAnsi="Times New Roman" w:cs="Times New Roman"/>
                  <w:color w:val="auto"/>
                  <w:lang w:val="ru-RU"/>
                </w:rPr>
                <w:t xml:space="preserve"> от 11.12.2006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295-ст</w:t>
              </w:r>
            </w:hyperlink>
            <w:r w:rsidRPr="00C53FA9">
              <w:rPr>
                <w:rFonts w:ascii="Times New Roman" w:hAnsi="Times New Roman" w:cs="Times New Roman"/>
                <w:lang w:val="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proofErr w:type="spellStart"/>
            <w:r w:rsidRPr="004642A0">
              <w:rPr>
                <w:rFonts w:ascii="Times New Roman" w:hAnsi="Times New Roman" w:cs="Times New Roman"/>
              </w:rPr>
              <w:t>разделы</w:t>
            </w:r>
            <w:proofErr w:type="spellEnd"/>
            <w:r w:rsidRPr="004642A0">
              <w:rPr>
                <w:rFonts w:ascii="Times New Roman" w:hAnsi="Times New Roman" w:cs="Times New Roman"/>
              </w:rPr>
              <w:t xml:space="preserve"> 4 - 7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ГОСТ 33181-2014 Дороги автомобильные </w:t>
            </w:r>
            <w:r w:rsidRPr="004642A0">
              <w:rPr>
                <w:rFonts w:ascii="Times New Roman" w:hAnsi="Times New Roman" w:cs="Times New Roman"/>
                <w:lang w:val="ru-RU"/>
              </w:rPr>
              <w:lastRenderedPageBreak/>
              <w:t xml:space="preserve">общего пользования. Требования к уровню зимнего содержания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C53FA9" w:rsidRDefault="004642A0" w:rsidP="004642A0">
            <w:pPr>
              <w:pStyle w:val="a3"/>
              <w:rPr>
                <w:rFonts w:ascii="Times New Roman" w:hAnsi="Times New Roman" w:cs="Times New Roman"/>
                <w:lang w:val="ru-RU"/>
              </w:rPr>
            </w:pPr>
            <w:hyperlink r:id="rId13" w:history="1">
              <w:r w:rsidRPr="00C53FA9">
                <w:rPr>
                  <w:rStyle w:val="a4"/>
                  <w:rFonts w:ascii="Times New Roman" w:hAnsi="Times New Roman" w:cs="Times New Roman"/>
                  <w:color w:val="auto"/>
                  <w:lang w:val="ru-RU"/>
                </w:rPr>
                <w:t xml:space="preserve">Приказ Федерального агентства по </w:t>
              </w:r>
              <w:r w:rsidRPr="00C53FA9">
                <w:rPr>
                  <w:rStyle w:val="a4"/>
                  <w:rFonts w:ascii="Times New Roman" w:hAnsi="Times New Roman" w:cs="Times New Roman"/>
                  <w:color w:val="auto"/>
                  <w:lang w:val="ru-RU"/>
                </w:rPr>
                <w:lastRenderedPageBreak/>
                <w:t xml:space="preserve">техническому регулированию и метрологии от 11.08.2015 </w:t>
              </w:r>
              <w:r w:rsidRPr="00C53FA9">
                <w:rPr>
                  <w:rStyle w:val="a4"/>
                  <w:rFonts w:ascii="Times New Roman" w:hAnsi="Times New Roman" w:cs="Times New Roman"/>
                  <w:color w:val="auto"/>
                </w:rPr>
                <w:t>N</w:t>
              </w:r>
              <w:r w:rsidRPr="00C53FA9">
                <w:rPr>
                  <w:rStyle w:val="a4"/>
                  <w:rFonts w:ascii="Times New Roman" w:hAnsi="Times New Roman" w:cs="Times New Roman"/>
                  <w:color w:val="auto"/>
                  <w:lang w:val="ru-RU"/>
                </w:rPr>
                <w:t xml:space="preserve"> 1121-ст</w:t>
              </w:r>
            </w:hyperlink>
            <w:r w:rsidRPr="00C53FA9">
              <w:rPr>
                <w:rFonts w:ascii="Times New Roman" w:hAnsi="Times New Roman" w:cs="Times New Roman"/>
                <w:lang w:val="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lastRenderedPageBreak/>
              <w:t xml:space="preserve">Юридические лица, индивидуальные предприниматели, </w:t>
            </w:r>
            <w:r w:rsidRPr="004642A0">
              <w:rPr>
                <w:rFonts w:ascii="Times New Roman" w:hAnsi="Times New Roman" w:cs="Times New Roman"/>
                <w:lang w:val="ru-RU"/>
              </w:rPr>
              <w:lastRenderedPageBreak/>
              <w:t xml:space="preserve">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lastRenderedPageBreak/>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r w:rsidR="004642A0" w:rsidRPr="004642A0" w:rsidTr="00E00FB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lang w:val="ru-RU"/>
              </w:rPr>
              <w:t xml:space="preserve">ГОСТ Р ИСО 23600-2013 Вспомогательные технические средства для лиц с нарушением функций зрения и лиц с нарушением функций зрения и слуха. </w:t>
            </w:r>
            <w:proofErr w:type="spellStart"/>
            <w:r w:rsidRPr="004642A0">
              <w:rPr>
                <w:rFonts w:ascii="Times New Roman" w:hAnsi="Times New Roman" w:cs="Times New Roman"/>
              </w:rPr>
              <w:t>Звуковые</w:t>
            </w:r>
            <w:proofErr w:type="spellEnd"/>
            <w:r w:rsidRPr="004642A0">
              <w:rPr>
                <w:rFonts w:ascii="Times New Roman" w:hAnsi="Times New Roman" w:cs="Times New Roman"/>
              </w:rPr>
              <w:t xml:space="preserve"> и </w:t>
            </w:r>
            <w:proofErr w:type="spellStart"/>
            <w:r w:rsidRPr="004642A0">
              <w:rPr>
                <w:rFonts w:ascii="Times New Roman" w:hAnsi="Times New Roman" w:cs="Times New Roman"/>
              </w:rPr>
              <w:t>тактильные</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сигналы</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дорожных</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светофоров</w:t>
            </w:r>
            <w:proofErr w:type="spellEnd"/>
            <w:r w:rsidRPr="004642A0">
              <w:rPr>
                <w:rFonts w:ascii="Times New Roman" w:hAnsi="Times New Roman" w:cs="Times New Roman"/>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lang w:val="ru-RU"/>
              </w:rPr>
            </w:pPr>
            <w:r w:rsidRPr="004642A0">
              <w:rPr>
                <w:rFonts w:ascii="Times New Roman" w:hAnsi="Times New Roman" w:cs="Times New Roman"/>
                <w:lang w:val="ru-RU"/>
              </w:rPr>
              <w:t xml:space="preserve">Приказ Федерального агентства по техническому регулированию и метрологии от 17.10.2013 </w:t>
            </w:r>
            <w:r w:rsidRPr="004642A0">
              <w:rPr>
                <w:rFonts w:ascii="Times New Roman" w:hAnsi="Times New Roman" w:cs="Times New Roman"/>
              </w:rPr>
              <w:t>N</w:t>
            </w:r>
            <w:r w:rsidRPr="004642A0">
              <w:rPr>
                <w:rFonts w:ascii="Times New Roman" w:hAnsi="Times New Roman" w:cs="Times New Roman"/>
                <w:lang w:val="ru-RU"/>
              </w:rPr>
              <w:t xml:space="preserve"> 1171-ст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C53FA9">
            <w:pPr>
              <w:pStyle w:val="a3"/>
              <w:rPr>
                <w:rFonts w:ascii="Times New Roman" w:hAnsi="Times New Roman" w:cs="Times New Roman"/>
                <w:lang w:val="ru-RU"/>
              </w:rPr>
            </w:pPr>
            <w:r w:rsidRPr="004642A0">
              <w:rPr>
                <w:rFonts w:ascii="Times New Roman" w:hAnsi="Times New Roman" w:cs="Times New Roman"/>
                <w:lang w:val="ru-RU"/>
              </w:rPr>
              <w:t xml:space="preserve">Юридические лица, индивидуальные предприниматели, выполняющие работы по содержанию автомобильных дорог местного значения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42A0" w:rsidRPr="004642A0" w:rsidRDefault="004642A0" w:rsidP="004642A0">
            <w:pPr>
              <w:pStyle w:val="a3"/>
              <w:rPr>
                <w:rFonts w:ascii="Times New Roman" w:hAnsi="Times New Roman" w:cs="Times New Roman"/>
              </w:rPr>
            </w:pPr>
            <w:r w:rsidRPr="004642A0">
              <w:rPr>
                <w:rFonts w:ascii="Times New Roman" w:hAnsi="Times New Roman" w:cs="Times New Roman"/>
              </w:rPr>
              <w:t xml:space="preserve">в </w:t>
            </w:r>
            <w:proofErr w:type="spellStart"/>
            <w:r w:rsidRPr="004642A0">
              <w:rPr>
                <w:rFonts w:ascii="Times New Roman" w:hAnsi="Times New Roman" w:cs="Times New Roman"/>
              </w:rPr>
              <w:t>полном</w:t>
            </w:r>
            <w:proofErr w:type="spellEnd"/>
            <w:r w:rsidRPr="004642A0">
              <w:rPr>
                <w:rFonts w:ascii="Times New Roman" w:hAnsi="Times New Roman" w:cs="Times New Roman"/>
              </w:rPr>
              <w:t xml:space="preserve"> </w:t>
            </w:r>
            <w:proofErr w:type="spellStart"/>
            <w:r w:rsidRPr="004642A0">
              <w:rPr>
                <w:rFonts w:ascii="Times New Roman" w:hAnsi="Times New Roman" w:cs="Times New Roman"/>
              </w:rPr>
              <w:t>объеме</w:t>
            </w:r>
            <w:proofErr w:type="spellEnd"/>
            <w:r w:rsidRPr="004642A0">
              <w:rPr>
                <w:rFonts w:ascii="Times New Roman" w:hAnsi="Times New Roman" w:cs="Times New Roman"/>
              </w:rPr>
              <w:t xml:space="preserve"> </w:t>
            </w:r>
          </w:p>
        </w:tc>
      </w:tr>
    </w:tbl>
    <w:p w:rsidR="004642A0" w:rsidRPr="00A92B69" w:rsidRDefault="004642A0" w:rsidP="00A92B69">
      <w:pPr>
        <w:pStyle w:val="a3"/>
        <w:rPr>
          <w:rFonts w:ascii="Times New Roman" w:hAnsi="Times New Roman" w:cs="Times New Roman"/>
          <w:lang w:val="ru-RU"/>
        </w:rPr>
      </w:pPr>
    </w:p>
    <w:sectPr w:rsidR="004642A0" w:rsidRPr="00A92B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69"/>
    <w:rsid w:val="00232D00"/>
    <w:rsid w:val="004642A0"/>
    <w:rsid w:val="006864DF"/>
    <w:rsid w:val="00A92B69"/>
    <w:rsid w:val="00C5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9CF6-C677-47C4-B243-4984FFE2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B69"/>
    <w:pPr>
      <w:spacing w:after="0" w:line="240" w:lineRule="auto"/>
    </w:pPr>
  </w:style>
  <w:style w:type="character" w:styleId="a4">
    <w:name w:val="Hyperlink"/>
    <w:basedOn w:val="a0"/>
    <w:uiPriority w:val="99"/>
    <w:unhideWhenUsed/>
    <w:rsid w:val="00A92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3367" TargetMode="External"/><Relationship Id="rId13" Type="http://schemas.openxmlformats.org/officeDocument/2006/relationships/hyperlink" Target="http://docs.cntd.ru/document/420304483" TargetMode="External"/><Relationship Id="rId3" Type="http://schemas.openxmlformats.org/officeDocument/2006/relationships/webSettings" Target="webSettings.xml"/><Relationship Id="rId7" Type="http://schemas.openxmlformats.org/officeDocument/2006/relationships/hyperlink" Target="http://docs.cntd.ru/document/9014765" TargetMode="External"/><Relationship Id="rId12" Type="http://schemas.openxmlformats.org/officeDocument/2006/relationships/hyperlink" Target="http://docs.cntd.ru/document/9020422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555693782" TargetMode="External"/><Relationship Id="rId5" Type="http://schemas.openxmlformats.org/officeDocument/2006/relationships/hyperlink" Target="http://docs.cntd.ru/document/902307832" TargetMode="External"/><Relationship Id="rId15" Type="http://schemas.openxmlformats.org/officeDocument/2006/relationships/theme" Target="theme/theme1.xml"/><Relationship Id="rId10" Type="http://schemas.openxmlformats.org/officeDocument/2006/relationships/hyperlink" Target="http://docs.cntd.ru/document/902397028" TargetMode="External"/><Relationship Id="rId4" Type="http://schemas.openxmlformats.org/officeDocument/2006/relationships/hyperlink" Target="http://docs.cntd.ru/document/902307834" TargetMode="External"/><Relationship Id="rId9" Type="http://schemas.openxmlformats.org/officeDocument/2006/relationships/hyperlink" Target="http://docs.cntd.ru/document/9023794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2</cp:revision>
  <dcterms:created xsi:type="dcterms:W3CDTF">2019-10-04T09:20:00Z</dcterms:created>
  <dcterms:modified xsi:type="dcterms:W3CDTF">2019-10-04T09:57:00Z</dcterms:modified>
</cp:coreProperties>
</file>